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DC" w:rsidRPr="003333DC" w:rsidRDefault="003333DC" w:rsidP="003333D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3333DC">
        <w:rPr>
          <w:rFonts w:ascii="Times New Roman" w:eastAsia="Times New Roman" w:hAnsi="Times New Roman" w:cs="Times New Roman"/>
          <w:b/>
          <w:bCs/>
          <w:kern w:val="36"/>
          <w:sz w:val="28"/>
          <w:szCs w:val="28"/>
          <w:lang w:eastAsia="ru-RU"/>
        </w:rPr>
        <w:t>Об утверждении Правил оказания услуг общественного питания (с изменениями на 4 октября 2012 года)</w:t>
      </w:r>
    </w:p>
    <w:bookmarkEnd w:id="0"/>
    <w:p w:rsidR="003333DC" w:rsidRPr="003333DC" w:rsidRDefault="003333DC" w:rsidP="003333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ПРАВИТЕЛЬСТВО РОССИЙСКОЙ ФЕДЕРАЦИИ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ПОСТАНОВЛЕНИЕ</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от 15 августа 1997 года N 1036</w:t>
      </w:r>
      <w:proofErr w:type="gramStart"/>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w:t>
      </w:r>
      <w:proofErr w:type="gramEnd"/>
      <w:r w:rsidRPr="003333DC">
        <w:rPr>
          <w:rFonts w:ascii="Times New Roman" w:eastAsia="Times New Roman" w:hAnsi="Times New Roman" w:cs="Times New Roman"/>
          <w:sz w:val="24"/>
          <w:szCs w:val="24"/>
          <w:lang w:eastAsia="ru-RU"/>
        </w:rPr>
        <w:t xml:space="preserve">б утверждении Правил оказания услуг общественного питания </w:t>
      </w:r>
    </w:p>
    <w:p w:rsidR="003333DC" w:rsidRPr="003333DC" w:rsidRDefault="003333DC" w:rsidP="003333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(с изменениями на 4 октября 2012 года)</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____________________________________________________________________</w:t>
      </w:r>
      <w:r w:rsidRPr="003333DC">
        <w:rPr>
          <w:rFonts w:ascii="Times New Roman" w:eastAsia="Times New Roman" w:hAnsi="Times New Roman" w:cs="Times New Roman"/>
          <w:sz w:val="24"/>
          <w:szCs w:val="24"/>
          <w:lang w:eastAsia="ru-RU"/>
        </w:rPr>
        <w:br/>
        <w:t>Документ с изменениями, внесенными:</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(Собрание законодательства Российской Федерации, N 22, 28.05.2001);</w:t>
      </w:r>
      <w:r w:rsidRPr="003333DC">
        <w:rPr>
          <w:rFonts w:ascii="Times New Roman" w:eastAsia="Times New Roman" w:hAnsi="Times New Roman" w:cs="Times New Roman"/>
          <w:sz w:val="24"/>
          <w:szCs w:val="24"/>
          <w:lang w:eastAsia="ru-RU"/>
        </w:rPr>
        <w:br/>
      </w:r>
      <w:hyperlink r:id="rId6"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(Собрание законодательства Российской Федерации, N 20, 14.05.2007);</w:t>
      </w:r>
      <w:r w:rsidRPr="003333DC">
        <w:rPr>
          <w:rFonts w:ascii="Times New Roman" w:eastAsia="Times New Roman" w:hAnsi="Times New Roman" w:cs="Times New Roman"/>
          <w:sz w:val="24"/>
          <w:szCs w:val="24"/>
          <w:lang w:eastAsia="ru-RU"/>
        </w:rPr>
        <w:br/>
      </w:r>
      <w:hyperlink r:id="rId7" w:history="1">
        <w:proofErr w:type="gramStart"/>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 xml:space="preserve"> (Российская газета, N 197, 29.08.2012) (о порядке вступления в силу см. </w:t>
      </w:r>
      <w:hyperlink r:id="rId8" w:history="1">
        <w:r w:rsidRPr="003333DC">
          <w:rPr>
            <w:rFonts w:ascii="Times New Roman" w:eastAsia="Times New Roman" w:hAnsi="Times New Roman" w:cs="Times New Roman"/>
            <w:color w:val="0000FF"/>
            <w:sz w:val="24"/>
            <w:szCs w:val="24"/>
            <w:u w:val="single"/>
            <w:lang w:eastAsia="ru-RU"/>
          </w:rPr>
          <w:t>пункт 3 постановления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hyperlink r:id="rId9"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октября 2012 года N 1007</w:t>
        </w:r>
      </w:hyperlink>
      <w:r w:rsidRPr="003333DC">
        <w:rPr>
          <w:rFonts w:ascii="Times New Roman" w:eastAsia="Times New Roman" w:hAnsi="Times New Roman" w:cs="Times New Roman"/>
          <w:sz w:val="24"/>
          <w:szCs w:val="24"/>
          <w:lang w:eastAsia="ru-RU"/>
        </w:rPr>
        <w:t xml:space="preserve"> (Российская газета, N 233, 10.10.2012). </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____________________________________________________________________</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В соответствии с </w:t>
      </w:r>
      <w:hyperlink r:id="rId10" w:history="1">
        <w:r w:rsidRPr="003333DC">
          <w:rPr>
            <w:rFonts w:ascii="Times New Roman" w:eastAsia="Times New Roman" w:hAnsi="Times New Roman" w:cs="Times New Roman"/>
            <w:color w:val="0000FF"/>
            <w:sz w:val="24"/>
            <w:szCs w:val="24"/>
            <w:u w:val="single"/>
            <w:lang w:eastAsia="ru-RU"/>
          </w:rPr>
          <w:t>Законом Российской Федерации "О защите прав потребителей"</w:t>
        </w:r>
      </w:hyperlink>
      <w:r w:rsidRPr="003333DC">
        <w:rPr>
          <w:rFonts w:ascii="Times New Roman" w:eastAsia="Times New Roman" w:hAnsi="Times New Roman" w:cs="Times New Roman"/>
          <w:sz w:val="24"/>
          <w:szCs w:val="24"/>
          <w:lang w:eastAsia="ru-RU"/>
        </w:rPr>
        <w:t xml:space="preserve"> (Собрание законодательства Российской Федерации, 1996, N 3, ст. 140) Правительство Российской Федерации </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постановляет:</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 Утвердить прилагаемые </w:t>
      </w:r>
      <w:hyperlink r:id="rId11" w:history="1">
        <w:r w:rsidRPr="003333DC">
          <w:rPr>
            <w:rFonts w:ascii="Times New Roman" w:eastAsia="Times New Roman" w:hAnsi="Times New Roman" w:cs="Times New Roman"/>
            <w:color w:val="0000FF"/>
            <w:sz w:val="24"/>
            <w:szCs w:val="24"/>
            <w:u w:val="single"/>
            <w:lang w:eastAsia="ru-RU"/>
          </w:rPr>
          <w:t>Правила оказания услуг общественного питания</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240"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 Признать утратившим силу </w:t>
      </w:r>
      <w:hyperlink r:id="rId12" w:history="1">
        <w:r w:rsidRPr="003333DC">
          <w:rPr>
            <w:rFonts w:ascii="Times New Roman" w:eastAsia="Times New Roman" w:hAnsi="Times New Roman" w:cs="Times New Roman"/>
            <w:color w:val="0000FF"/>
            <w:sz w:val="24"/>
            <w:szCs w:val="24"/>
            <w:u w:val="single"/>
            <w:lang w:eastAsia="ru-RU"/>
          </w:rPr>
          <w:t>постановление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w:t>
        </w:r>
      </w:hyperlink>
      <w:r w:rsidRPr="003333DC">
        <w:rPr>
          <w:rFonts w:ascii="Times New Roman" w:eastAsia="Times New Roman" w:hAnsi="Times New Roman" w:cs="Times New Roman"/>
          <w:sz w:val="24"/>
          <w:szCs w:val="24"/>
          <w:lang w:eastAsia="ru-RU"/>
        </w:rPr>
        <w:t xml:space="preserve"> (Собрание актов Президента и Правительства Российской Федерации, 1993, N 16, ст. 1354).</w:t>
      </w:r>
    </w:p>
    <w:p w:rsidR="003333DC" w:rsidRPr="003333DC" w:rsidRDefault="003333DC" w:rsidP="003333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Председатель Правительства</w:t>
      </w:r>
      <w:r w:rsidRPr="003333DC">
        <w:rPr>
          <w:rFonts w:ascii="Times New Roman" w:eastAsia="Times New Roman" w:hAnsi="Times New Roman" w:cs="Times New Roman"/>
          <w:sz w:val="24"/>
          <w:szCs w:val="24"/>
          <w:lang w:eastAsia="ru-RU"/>
        </w:rPr>
        <w:br/>
        <w:t>Российской Федерации</w:t>
      </w:r>
      <w:r w:rsidRPr="003333DC">
        <w:rPr>
          <w:rFonts w:ascii="Times New Roman" w:eastAsia="Times New Roman" w:hAnsi="Times New Roman" w:cs="Times New Roman"/>
          <w:sz w:val="24"/>
          <w:szCs w:val="24"/>
          <w:lang w:eastAsia="ru-RU"/>
        </w:rPr>
        <w:br/>
      </w:r>
      <w:proofErr w:type="spellStart"/>
      <w:r w:rsidRPr="003333DC">
        <w:rPr>
          <w:rFonts w:ascii="Times New Roman" w:eastAsia="Times New Roman" w:hAnsi="Times New Roman" w:cs="Times New Roman"/>
          <w:sz w:val="24"/>
          <w:szCs w:val="24"/>
          <w:lang w:eastAsia="ru-RU"/>
        </w:rPr>
        <w:t>В.Черномырдин</w:t>
      </w:r>
      <w:proofErr w:type="spellEnd"/>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33DC">
        <w:rPr>
          <w:rFonts w:ascii="Times New Roman" w:eastAsia="Times New Roman" w:hAnsi="Times New Roman" w:cs="Times New Roman"/>
          <w:b/>
          <w:bCs/>
          <w:sz w:val="36"/>
          <w:szCs w:val="36"/>
          <w:lang w:eastAsia="ru-RU"/>
        </w:rPr>
        <w:t>ПРАВИЛА оказания услуг общественного питания</w:t>
      </w:r>
    </w:p>
    <w:p w:rsidR="003333DC" w:rsidRPr="003333DC" w:rsidRDefault="003333DC" w:rsidP="003333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lastRenderedPageBreak/>
        <w:t>УТВЕРЖДЕНЫ</w:t>
      </w:r>
      <w:r w:rsidRPr="003333DC">
        <w:rPr>
          <w:rFonts w:ascii="Times New Roman" w:eastAsia="Times New Roman" w:hAnsi="Times New Roman" w:cs="Times New Roman"/>
          <w:sz w:val="24"/>
          <w:szCs w:val="24"/>
          <w:lang w:eastAsia="ru-RU"/>
        </w:rPr>
        <w:br/>
        <w:t>постановлением Правительства</w:t>
      </w:r>
      <w:r w:rsidRPr="003333DC">
        <w:rPr>
          <w:rFonts w:ascii="Times New Roman" w:eastAsia="Times New Roman" w:hAnsi="Times New Roman" w:cs="Times New Roman"/>
          <w:sz w:val="24"/>
          <w:szCs w:val="24"/>
          <w:lang w:eastAsia="ru-RU"/>
        </w:rPr>
        <w:br/>
        <w:t>Российской Федерации</w:t>
      </w:r>
      <w:r w:rsidRPr="003333DC">
        <w:rPr>
          <w:rFonts w:ascii="Times New Roman" w:eastAsia="Times New Roman" w:hAnsi="Times New Roman" w:cs="Times New Roman"/>
          <w:sz w:val="24"/>
          <w:szCs w:val="24"/>
          <w:lang w:eastAsia="ru-RU"/>
        </w:rPr>
        <w:br/>
        <w:t>от 15 августа 1997 года N 1036</w:t>
      </w:r>
    </w:p>
    <w:p w:rsidR="003333DC" w:rsidRPr="003333DC" w:rsidRDefault="003333DC" w:rsidP="003333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(с изменениями на 4 октября 2012 года)</w:t>
      </w:r>
    </w:p>
    <w:p w:rsidR="003333DC" w:rsidRPr="003333DC" w:rsidRDefault="003333DC" w:rsidP="003333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3DC">
        <w:rPr>
          <w:rFonts w:ascii="Times New Roman" w:eastAsia="Times New Roman" w:hAnsi="Times New Roman" w:cs="Times New Roman"/>
          <w:b/>
          <w:bCs/>
          <w:sz w:val="27"/>
          <w:szCs w:val="27"/>
          <w:lang w:eastAsia="ru-RU"/>
        </w:rPr>
        <w:t>I. Общие положения</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 </w:t>
      </w:r>
      <w:proofErr w:type="gramStart"/>
      <w:r w:rsidRPr="003333DC">
        <w:rPr>
          <w:rFonts w:ascii="Times New Roman" w:eastAsia="Times New Roman" w:hAnsi="Times New Roman" w:cs="Times New Roman"/>
          <w:sz w:val="24"/>
          <w:szCs w:val="24"/>
          <w:lang w:eastAsia="ru-RU"/>
        </w:rPr>
        <w:t xml:space="preserve">Настоящие Правила разработаны в соответствии с </w:t>
      </w:r>
      <w:hyperlink r:id="rId13" w:history="1">
        <w:r w:rsidRPr="003333DC">
          <w:rPr>
            <w:rFonts w:ascii="Times New Roman" w:eastAsia="Times New Roman" w:hAnsi="Times New Roman" w:cs="Times New Roman"/>
            <w:color w:val="0000FF"/>
            <w:sz w:val="24"/>
            <w:szCs w:val="24"/>
            <w:u w:val="single"/>
            <w:lang w:eastAsia="ru-RU"/>
          </w:rPr>
          <w:t>Законом Российской Федерации "О защите прав потребителей"</w:t>
        </w:r>
      </w:hyperlink>
      <w:r w:rsidRPr="003333DC">
        <w:rPr>
          <w:rFonts w:ascii="Times New Roman" w:eastAsia="Times New Roman" w:hAnsi="Times New Roman" w:cs="Times New Roman"/>
          <w:sz w:val="24"/>
          <w:szCs w:val="24"/>
          <w:lang w:eastAsia="ru-RU"/>
        </w:rPr>
        <w:t xml:space="preserve">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 (пункт дополнен </w:t>
      </w:r>
      <w:hyperlink r:id="rId14"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w:t>
        </w:r>
        <w:proofErr w:type="gramEnd"/>
        <w:r w:rsidRPr="003333DC">
          <w:rPr>
            <w:rFonts w:ascii="Times New Roman" w:eastAsia="Times New Roman" w:hAnsi="Times New Roman" w:cs="Times New Roman"/>
            <w:color w:val="0000FF"/>
            <w:sz w:val="24"/>
            <w:szCs w:val="24"/>
            <w:u w:val="single"/>
            <w:lang w:eastAsia="ru-RU"/>
          </w:rPr>
          <w:t xml:space="preserve"> </w:t>
        </w:r>
        <w:proofErr w:type="gramStart"/>
        <w:r w:rsidRPr="003333DC">
          <w:rPr>
            <w:rFonts w:ascii="Times New Roman" w:eastAsia="Times New Roman" w:hAnsi="Times New Roman" w:cs="Times New Roman"/>
            <w:color w:val="0000FF"/>
            <w:sz w:val="24"/>
            <w:szCs w:val="24"/>
            <w:u w:val="single"/>
            <w:lang w:eastAsia="ru-RU"/>
          </w:rPr>
          <w:t>10 мая 2007 года N 276</w:t>
        </w:r>
      </w:hyperlink>
      <w:r w:rsidRPr="003333DC">
        <w:rPr>
          <w:rFonts w:ascii="Times New Roman" w:eastAsia="Times New Roman" w:hAnsi="Times New Roman" w:cs="Times New Roman"/>
          <w:sz w:val="24"/>
          <w:szCs w:val="24"/>
          <w:lang w:eastAsia="ru-RU"/>
        </w:rPr>
        <w:t xml:space="preserve"> - см. </w:t>
      </w:r>
      <w:hyperlink r:id="rId15"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 (абзац в редакции </w:t>
      </w:r>
      <w:hyperlink r:id="rId16"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17"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r w:rsidRPr="003333DC">
        <w:rPr>
          <w:rFonts w:ascii="Times New Roman" w:eastAsia="Times New Roman" w:hAnsi="Times New Roman" w:cs="Times New Roman"/>
          <w:sz w:val="24"/>
          <w:szCs w:val="24"/>
          <w:lang w:eastAsia="ru-RU"/>
        </w:rPr>
        <w:br/>
        <w:t xml:space="preserve">(Абзац дополнительно включен с 6 сентября 2012 года </w:t>
      </w:r>
      <w:hyperlink r:id="rId18"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3. </w:t>
      </w:r>
      <w:proofErr w:type="gramStart"/>
      <w:r w:rsidRPr="003333DC">
        <w:rPr>
          <w:rFonts w:ascii="Times New Roman" w:eastAsia="Times New Roman" w:hAnsi="Times New Roman" w:cs="Times New Roman"/>
          <w:sz w:val="24"/>
          <w:szCs w:val="24"/>
          <w:lang w:eastAsia="ru-RU"/>
        </w:rP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 </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lastRenderedPageBreak/>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 (пункт в редакции </w:t>
      </w:r>
      <w:hyperlink r:id="rId19"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в редакции </w:t>
      </w:r>
      <w:hyperlink r:id="rId20"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1"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8. Исполнитель обязан иметь книгу отзывов и предложений, которая предоставляется потребителю по его требованию.</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10. Настоящие Правила в наглядной и доступной форме доводятся исполнителем до сведения потребителей.</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3DC">
        <w:rPr>
          <w:rFonts w:ascii="Times New Roman" w:eastAsia="Times New Roman" w:hAnsi="Times New Roman" w:cs="Times New Roman"/>
          <w:b/>
          <w:bCs/>
          <w:sz w:val="27"/>
          <w:szCs w:val="27"/>
          <w:lang w:eastAsia="ru-RU"/>
        </w:rPr>
        <w:t>II. Информация об услугах</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 (абзац в редакции </w:t>
      </w:r>
      <w:hyperlink r:id="rId22"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3"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Указанная информация размещается в удобных для ознакомления потребителя местах.</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Информация должна содержать:</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перечень услуг и условия их оказания;</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lastRenderedPageBreak/>
        <w:br/>
        <w:t xml:space="preserve">цены в рублях и условия оплаты услуг (абзац в редакции </w:t>
      </w:r>
      <w:hyperlink r:id="rId24"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5"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roofErr w:type="gramEnd"/>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 xml:space="preserve">(Абзац в редакции, введенной в действие с 6 сентября 2012 года </w:t>
      </w:r>
      <w:hyperlink r:id="rId26"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 xml:space="preserve">. - См. </w:t>
      </w:r>
      <w:hyperlink r:id="rId27"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w:t>
      </w:r>
      <w:proofErr w:type="gramEnd"/>
      <w:r w:rsidRPr="003333DC">
        <w:rPr>
          <w:rFonts w:ascii="Times New Roman" w:eastAsia="Times New Roman" w:hAnsi="Times New Roman" w:cs="Times New Roman"/>
          <w:sz w:val="24"/>
          <w:szCs w:val="24"/>
          <w:lang w:eastAsia="ru-RU"/>
        </w:rPr>
        <w:t xml:space="preserve"> </w:t>
      </w:r>
      <w:proofErr w:type="gramStart"/>
      <w:r w:rsidRPr="003333DC">
        <w:rPr>
          <w:rFonts w:ascii="Times New Roman" w:eastAsia="Times New Roman" w:hAnsi="Times New Roman" w:cs="Times New Roman"/>
          <w:sz w:val="24"/>
          <w:szCs w:val="24"/>
          <w:lang w:eastAsia="ru-RU"/>
        </w:rPr>
        <w:t>процессе</w:t>
      </w:r>
      <w:proofErr w:type="gramEnd"/>
      <w:r w:rsidRPr="003333DC">
        <w:rPr>
          <w:rFonts w:ascii="Times New Roman" w:eastAsia="Times New Roman" w:hAnsi="Times New Roman" w:cs="Times New Roman"/>
          <w:sz w:val="24"/>
          <w:szCs w:val="24"/>
          <w:lang w:eastAsia="ru-RU"/>
        </w:rPr>
        <w:t xml:space="preserve">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(абзац дополнительно включен </w:t>
      </w:r>
      <w:hyperlink r:id="rId28"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в редакции </w:t>
      </w:r>
      <w:hyperlink r:id="rId29"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0"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 xml:space="preserve">абзац утратил силу - </w:t>
      </w:r>
      <w:hyperlink r:id="rId31"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2"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Абзац утратил силу - </w:t>
      </w:r>
      <w:hyperlink r:id="rId33"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4"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абзац утратил силу - </w:t>
      </w:r>
      <w:hyperlink r:id="rId35"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6"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абзац утратил силу - </w:t>
      </w:r>
      <w:hyperlink r:id="rId37"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8"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r w:rsidRPr="003333DC">
        <w:rPr>
          <w:rFonts w:ascii="Times New Roman" w:eastAsia="Times New Roman" w:hAnsi="Times New Roman" w:cs="Times New Roman"/>
          <w:sz w:val="24"/>
          <w:szCs w:val="24"/>
          <w:lang w:eastAsia="ru-RU"/>
        </w:rPr>
        <w:br/>
        <w:t xml:space="preserve">(Абзац дополнительно включен с 6 сентября 2012 года </w:t>
      </w:r>
      <w:hyperlink r:id="rId39"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lastRenderedPageBreak/>
        <w:t xml:space="preserve">14. Потребителю должна быть предоставлена возможность ознакомления с меню, прейскурантами и условиями </w:t>
      </w:r>
      <w:proofErr w:type="gramStart"/>
      <w:r w:rsidRPr="003333DC">
        <w:rPr>
          <w:rFonts w:ascii="Times New Roman" w:eastAsia="Times New Roman" w:hAnsi="Times New Roman" w:cs="Times New Roman"/>
          <w:sz w:val="24"/>
          <w:szCs w:val="24"/>
          <w:lang w:eastAsia="ru-RU"/>
        </w:rPr>
        <w:t>обслуживания</w:t>
      </w:r>
      <w:proofErr w:type="gramEnd"/>
      <w:r w:rsidRPr="003333DC">
        <w:rPr>
          <w:rFonts w:ascii="Times New Roman" w:eastAsia="Times New Roman" w:hAnsi="Times New Roman" w:cs="Times New Roman"/>
          <w:sz w:val="24"/>
          <w:szCs w:val="24"/>
          <w:lang w:eastAsia="ru-RU"/>
        </w:rPr>
        <w:t xml:space="preserve"> как в зале, так и вне зала обслуживания.</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3DC">
        <w:rPr>
          <w:rFonts w:ascii="Times New Roman" w:eastAsia="Times New Roman" w:hAnsi="Times New Roman" w:cs="Times New Roman"/>
          <w:b/>
          <w:bCs/>
          <w:sz w:val="27"/>
          <w:szCs w:val="27"/>
          <w:lang w:eastAsia="ru-RU"/>
        </w:rPr>
        <w:t>III. Порядок оказания услуг</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16. Исполнитель обязан оказать услугу любому потребителю, обратившемуся к нему с намерением заказать услугу, на условиях, согласованных сторонами.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17. </w:t>
      </w:r>
      <w:proofErr w:type="gramStart"/>
      <w:r w:rsidRPr="003333DC">
        <w:rPr>
          <w:rFonts w:ascii="Times New Roman" w:eastAsia="Times New Roman" w:hAnsi="Times New Roman" w:cs="Times New Roman"/>
          <w:sz w:val="24"/>
          <w:szCs w:val="24"/>
          <w:lang w:eastAsia="ru-RU"/>
        </w:rP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rsidRPr="003333DC">
        <w:rPr>
          <w:rFonts w:ascii="Times New Roman" w:eastAsia="Times New Roman" w:hAnsi="Times New Roman" w:cs="Times New Roman"/>
          <w:sz w:val="24"/>
          <w:szCs w:val="24"/>
          <w:lang w:eastAsia="ru-RU"/>
        </w:rPr>
        <w:t xml:space="preserve"> путем оформления заказа посредством телефонной, электронной или иной связи.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Один экземпляр документа, подтверждающего заключение договора об оказании услуги, выдается потребителю.</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18. Исполнитель обязан оказать потребителю услуги в сроки, согласованные с потребителем.</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19. Исполнитель обязан оказать услуги, качество которых соответствует обязательным требованиям нормативных документов и условиям заказа.</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Потребитель обязан оплатить оказываемые услуги в сроки и в порядке, которые согласованы с исполнителем.</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Исполнителем при расчетах за оказываемые услуги выдается потребителю документ, подтверждающий их оплату (кассовый чек, счет или другие виды).</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lastRenderedPageBreak/>
        <w:t>21. Исполнитель обязан предоставить потребителю возможность проверки объема (массы) предлагаемой ему продукции общественного питания.</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 (пункт в редакции </w:t>
      </w:r>
      <w:hyperlink r:id="rId40"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1"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 (пункт в редакции </w:t>
      </w:r>
      <w:hyperlink r:id="rId42"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3"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24. Наряду с оказанием услуг общественного питания исполнитель вправе предложить потребителю другие возмездные услуги.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Исполнитель не вправе без согласия потребителя выполнять дополнительные услуги за плату (абзац в редакции </w:t>
      </w:r>
      <w:hyperlink r:id="rId44"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5"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Потребитель вправе отказаться от оплаты таких услуг, а если они оплачены, потребитель вправе потребовать от исполнителя возврата уплаченной суммы (абзац в редакции </w:t>
      </w:r>
      <w:hyperlink r:id="rId46"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7"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25. </w:t>
      </w:r>
      <w:proofErr w:type="gramStart"/>
      <w:r w:rsidRPr="003333DC">
        <w:rPr>
          <w:rFonts w:ascii="Times New Roman" w:eastAsia="Times New Roman" w:hAnsi="Times New Roman" w:cs="Times New Roman"/>
          <w:sz w:val="24"/>
          <w:szCs w:val="24"/>
          <w:lang w:eastAsia="ru-RU"/>
        </w:rPr>
        <w:t xml:space="preserve">При нарушении сроков исполнения предварительного заказа на оказание услуги потребитель вправе по своему выбору (абзац в редакции </w:t>
      </w:r>
      <w:hyperlink r:id="rId48"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9"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назначить исполнителю новый срок (абзац в редакции </w:t>
      </w:r>
      <w:hyperlink r:id="rId50"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51"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roofErr w:type="gramEnd"/>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потребовать уменьшения цены за оказываемую услугу;</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абзац исключен </w:t>
      </w:r>
      <w:hyperlink r:id="rId52"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53"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отказаться от исполнения договора об оказании услуги (абзац в редакции </w:t>
      </w:r>
      <w:hyperlink r:id="rId54"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55"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 (абзац в редакции </w:t>
      </w:r>
      <w:hyperlink r:id="rId56"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57"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w:t>
      </w:r>
      <w:r w:rsidRPr="003333DC">
        <w:rPr>
          <w:rFonts w:ascii="Times New Roman" w:eastAsia="Times New Roman" w:hAnsi="Times New Roman" w:cs="Times New Roman"/>
          <w:sz w:val="24"/>
          <w:szCs w:val="24"/>
          <w:lang w:eastAsia="ru-RU"/>
        </w:rPr>
        <w:lastRenderedPageBreak/>
        <w:t>вине потребителя.</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26. Потребитель при обнаружении недостатков оказанной услуги вправе по своему выбору потребовать:</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безвозмездного устранения недостатков оказанной услуги, включая продукцию общественного питания;</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соответствующего уменьшения цены оказанной услуги, включая продукцию общественного питания;</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безвозмездного повторного изготовления продукции общественного питания надлежащего качества.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(абзац в редакции </w:t>
      </w:r>
      <w:hyperlink r:id="rId58"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59"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недостатками оказанной услуги.</w:t>
      </w:r>
      <w:r w:rsidRPr="003333DC">
        <w:rPr>
          <w:rFonts w:ascii="Times New Roman" w:eastAsia="Times New Roman" w:hAnsi="Times New Roman" w:cs="Times New Roman"/>
          <w:sz w:val="24"/>
          <w:szCs w:val="24"/>
          <w:lang w:eastAsia="ru-RU"/>
        </w:rPr>
        <w:br/>
        <w:t xml:space="preserve">(Пункт дополнительно включен </w:t>
      </w:r>
      <w:hyperlink r:id="rId60"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t>____________________________________________________________________</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3333DC">
          <w:rPr>
            <w:rFonts w:ascii="Times New Roman" w:eastAsia="Times New Roman" w:hAnsi="Times New Roman" w:cs="Times New Roman"/>
            <w:color w:val="0000FF"/>
            <w:sz w:val="24"/>
            <w:szCs w:val="24"/>
            <w:u w:val="single"/>
            <w:lang w:eastAsia="ru-RU"/>
          </w:rPr>
          <w:t>Пункты 26, 27 и 28 предыдущей редакции</w:t>
        </w:r>
      </w:hyperlink>
      <w:r w:rsidRPr="003333DC">
        <w:rPr>
          <w:rFonts w:ascii="Times New Roman" w:eastAsia="Times New Roman" w:hAnsi="Times New Roman" w:cs="Times New Roman"/>
          <w:sz w:val="24"/>
          <w:szCs w:val="24"/>
          <w:lang w:eastAsia="ru-RU"/>
        </w:rPr>
        <w:t xml:space="preserve"> считаются соответственно пунктами 27, 28 и 29 настоящей редакции - </w:t>
      </w:r>
      <w:hyperlink r:id="rId62"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____________________________________________________________________ </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 (пункт дополнен </w:t>
      </w:r>
      <w:hyperlink r:id="rId63"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64"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28. За неисполнение или ненадлежащее исполнение обязатель</w:t>
      </w:r>
      <w:proofErr w:type="gramStart"/>
      <w:r w:rsidRPr="003333DC">
        <w:rPr>
          <w:rFonts w:ascii="Times New Roman" w:eastAsia="Times New Roman" w:hAnsi="Times New Roman" w:cs="Times New Roman"/>
          <w:sz w:val="24"/>
          <w:szCs w:val="24"/>
          <w:lang w:eastAsia="ru-RU"/>
        </w:rPr>
        <w:t>ств пр</w:t>
      </w:r>
      <w:proofErr w:type="gramEnd"/>
      <w:r w:rsidRPr="003333DC">
        <w:rPr>
          <w:rFonts w:ascii="Times New Roman" w:eastAsia="Times New Roman" w:hAnsi="Times New Roman" w:cs="Times New Roman"/>
          <w:sz w:val="24"/>
          <w:szCs w:val="24"/>
          <w:lang w:eastAsia="ru-RU"/>
        </w:rPr>
        <w:t>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29. </w:t>
      </w:r>
      <w:proofErr w:type="gramStart"/>
      <w:r w:rsidRPr="003333DC">
        <w:rPr>
          <w:rFonts w:ascii="Times New Roman" w:eastAsia="Times New Roman" w:hAnsi="Times New Roman" w:cs="Times New Roman"/>
          <w:sz w:val="24"/>
          <w:szCs w:val="24"/>
          <w:lang w:eastAsia="ru-RU"/>
        </w:rPr>
        <w:t>Контроль за</w:t>
      </w:r>
      <w:proofErr w:type="gramEnd"/>
      <w:r w:rsidRPr="003333DC">
        <w:rPr>
          <w:rFonts w:ascii="Times New Roman" w:eastAsia="Times New Roman" w:hAnsi="Times New Roman" w:cs="Times New Roman"/>
          <w:sz w:val="24"/>
          <w:szCs w:val="24"/>
          <w:lang w:eastAsia="ru-RU"/>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 xml:space="preserve">(Пункт в редакции, введенной в действие с 18 октября 2012 года </w:t>
      </w:r>
      <w:proofErr w:type="gramEnd"/>
    </w:p>
    <w:p w:rsidR="004E126D" w:rsidRDefault="004E126D"/>
    <w:sectPr w:rsidR="004E1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32"/>
    <w:rsid w:val="003333DC"/>
    <w:rsid w:val="004E126D"/>
    <w:rsid w:val="0080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3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3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3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3DC"/>
    <w:rPr>
      <w:rFonts w:ascii="Times New Roman" w:eastAsia="Times New Roman" w:hAnsi="Times New Roman" w:cs="Times New Roman"/>
      <w:b/>
      <w:bCs/>
      <w:sz w:val="27"/>
      <w:szCs w:val="27"/>
      <w:lang w:eastAsia="ru-RU"/>
    </w:rPr>
  </w:style>
  <w:style w:type="paragraph" w:customStyle="1" w:styleId="formattext">
    <w:name w:val="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33DC"/>
    <w:rPr>
      <w:color w:val="0000FF"/>
      <w:u w:val="single"/>
    </w:rPr>
  </w:style>
  <w:style w:type="paragraph" w:customStyle="1" w:styleId="unformattext">
    <w:name w:val="un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3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3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3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3DC"/>
    <w:rPr>
      <w:rFonts w:ascii="Times New Roman" w:eastAsia="Times New Roman" w:hAnsi="Times New Roman" w:cs="Times New Roman"/>
      <w:b/>
      <w:bCs/>
      <w:sz w:val="27"/>
      <w:szCs w:val="27"/>
      <w:lang w:eastAsia="ru-RU"/>
    </w:rPr>
  </w:style>
  <w:style w:type="paragraph" w:customStyle="1" w:styleId="formattext">
    <w:name w:val="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33DC"/>
    <w:rPr>
      <w:color w:val="0000FF"/>
      <w:u w:val="single"/>
    </w:rPr>
  </w:style>
  <w:style w:type="paragraph" w:customStyle="1" w:styleId="unformattext">
    <w:name w:val="un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10799">
      <w:bodyDiv w:val="1"/>
      <w:marLeft w:val="0"/>
      <w:marRight w:val="0"/>
      <w:marTop w:val="0"/>
      <w:marBottom w:val="0"/>
      <w:divBdr>
        <w:top w:val="none" w:sz="0" w:space="0" w:color="auto"/>
        <w:left w:val="none" w:sz="0" w:space="0" w:color="auto"/>
        <w:bottom w:val="none" w:sz="0" w:space="0" w:color="auto"/>
        <w:right w:val="none" w:sz="0" w:space="0" w:color="auto"/>
      </w:divBdr>
      <w:divsChild>
        <w:div w:id="196720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5388" TargetMode="External"/><Relationship Id="rId18" Type="http://schemas.openxmlformats.org/officeDocument/2006/relationships/hyperlink" Target="http://docs.cntd.ru/document/902365447" TargetMode="External"/><Relationship Id="rId26" Type="http://schemas.openxmlformats.org/officeDocument/2006/relationships/hyperlink" Target="http://docs.cntd.ru/document/902365447" TargetMode="External"/><Relationship Id="rId39" Type="http://schemas.openxmlformats.org/officeDocument/2006/relationships/hyperlink" Target="http://docs.cntd.ru/document/902365447" TargetMode="External"/><Relationship Id="rId21" Type="http://schemas.openxmlformats.org/officeDocument/2006/relationships/hyperlink" Target="http://docs.cntd.ru/document/902042642" TargetMode="External"/><Relationship Id="rId34" Type="http://schemas.openxmlformats.org/officeDocument/2006/relationships/hyperlink" Target="http://docs.cntd.ru/document/902042642" TargetMode="External"/><Relationship Id="rId42" Type="http://schemas.openxmlformats.org/officeDocument/2006/relationships/hyperlink" Target="http://docs.cntd.ru/document/901787852" TargetMode="External"/><Relationship Id="rId47" Type="http://schemas.openxmlformats.org/officeDocument/2006/relationships/hyperlink" Target="http://docs.cntd.ru/document/901789802" TargetMode="External"/><Relationship Id="rId50" Type="http://schemas.openxmlformats.org/officeDocument/2006/relationships/hyperlink" Target="http://docs.cntd.ru/document/901787852" TargetMode="External"/><Relationship Id="rId55" Type="http://schemas.openxmlformats.org/officeDocument/2006/relationships/hyperlink" Target="http://docs.cntd.ru/document/902042642" TargetMode="External"/><Relationship Id="rId63" Type="http://schemas.openxmlformats.org/officeDocument/2006/relationships/hyperlink" Target="http://docs.cntd.ru/document/902041986" TargetMode="External"/><Relationship Id="rId7" Type="http://schemas.openxmlformats.org/officeDocument/2006/relationships/hyperlink" Target="http://docs.cntd.ru/document/902365447" TargetMode="External"/><Relationship Id="rId2" Type="http://schemas.microsoft.com/office/2007/relationships/stylesWithEffects" Target="stylesWithEffects.xml"/><Relationship Id="rId16" Type="http://schemas.openxmlformats.org/officeDocument/2006/relationships/hyperlink" Target="http://docs.cntd.ru/document/901787852" TargetMode="External"/><Relationship Id="rId20" Type="http://schemas.openxmlformats.org/officeDocument/2006/relationships/hyperlink" Target="http://docs.cntd.ru/document/902041986" TargetMode="External"/><Relationship Id="rId29" Type="http://schemas.openxmlformats.org/officeDocument/2006/relationships/hyperlink" Target="http://docs.cntd.ru/document/902041986" TargetMode="External"/><Relationship Id="rId41" Type="http://schemas.openxmlformats.org/officeDocument/2006/relationships/hyperlink" Target="http://docs.cntd.ru/document/901789802" TargetMode="External"/><Relationship Id="rId54" Type="http://schemas.openxmlformats.org/officeDocument/2006/relationships/hyperlink" Target="http://docs.cntd.ru/document/902041986" TargetMode="External"/><Relationship Id="rId62" Type="http://schemas.openxmlformats.org/officeDocument/2006/relationships/hyperlink" Target="http://docs.cntd.ru/document/901787852" TargetMode="External"/><Relationship Id="rId1" Type="http://schemas.openxmlformats.org/officeDocument/2006/relationships/styles" Target="styles.xml"/><Relationship Id="rId6" Type="http://schemas.openxmlformats.org/officeDocument/2006/relationships/hyperlink" Target="http://docs.cntd.ru/document/902041986" TargetMode="External"/><Relationship Id="rId11" Type="http://schemas.openxmlformats.org/officeDocument/2006/relationships/hyperlink" Target="http://docs.cntd.ru/document/9047537" TargetMode="External"/><Relationship Id="rId24" Type="http://schemas.openxmlformats.org/officeDocument/2006/relationships/hyperlink" Target="http://docs.cntd.ru/document/902041986" TargetMode="External"/><Relationship Id="rId32" Type="http://schemas.openxmlformats.org/officeDocument/2006/relationships/hyperlink" Target="http://docs.cntd.ru/document/902042642" TargetMode="External"/><Relationship Id="rId37" Type="http://schemas.openxmlformats.org/officeDocument/2006/relationships/hyperlink" Target="http://docs.cntd.ru/document/902041986" TargetMode="External"/><Relationship Id="rId40" Type="http://schemas.openxmlformats.org/officeDocument/2006/relationships/hyperlink" Target="http://docs.cntd.ru/document/901787852" TargetMode="External"/><Relationship Id="rId45" Type="http://schemas.openxmlformats.org/officeDocument/2006/relationships/hyperlink" Target="http://docs.cntd.ru/document/901789802" TargetMode="External"/><Relationship Id="rId53" Type="http://schemas.openxmlformats.org/officeDocument/2006/relationships/hyperlink" Target="http://docs.cntd.ru/document/901789802" TargetMode="External"/><Relationship Id="rId58" Type="http://schemas.openxmlformats.org/officeDocument/2006/relationships/hyperlink" Target="http://docs.cntd.ru/document/902041986" TargetMode="External"/><Relationship Id="rId66" Type="http://schemas.openxmlformats.org/officeDocument/2006/relationships/theme" Target="theme/theme1.xml"/><Relationship Id="rId5" Type="http://schemas.openxmlformats.org/officeDocument/2006/relationships/hyperlink" Target="http://docs.cntd.ru/document/901787852" TargetMode="External"/><Relationship Id="rId15" Type="http://schemas.openxmlformats.org/officeDocument/2006/relationships/hyperlink" Target="http://docs.cntd.ru/document/902042642" TargetMode="External"/><Relationship Id="rId23" Type="http://schemas.openxmlformats.org/officeDocument/2006/relationships/hyperlink" Target="http://docs.cntd.ru/document/902042642" TargetMode="External"/><Relationship Id="rId28" Type="http://schemas.openxmlformats.org/officeDocument/2006/relationships/hyperlink" Target="http://docs.cntd.ru/document/901787852" TargetMode="External"/><Relationship Id="rId36" Type="http://schemas.openxmlformats.org/officeDocument/2006/relationships/hyperlink" Target="http://docs.cntd.ru/document/902042642" TargetMode="External"/><Relationship Id="rId49" Type="http://schemas.openxmlformats.org/officeDocument/2006/relationships/hyperlink" Target="http://docs.cntd.ru/document/901789802" TargetMode="External"/><Relationship Id="rId57" Type="http://schemas.openxmlformats.org/officeDocument/2006/relationships/hyperlink" Target="http://docs.cntd.ru/document/901789802" TargetMode="External"/><Relationship Id="rId61" Type="http://schemas.openxmlformats.org/officeDocument/2006/relationships/hyperlink" Target="http://docs.cntd.ru/document/901789802" TargetMode="External"/><Relationship Id="rId10" Type="http://schemas.openxmlformats.org/officeDocument/2006/relationships/hyperlink" Target="http://docs.cntd.ru/document/9005388" TargetMode="External"/><Relationship Id="rId19" Type="http://schemas.openxmlformats.org/officeDocument/2006/relationships/hyperlink" Target="http://docs.cntd.ru/document/901787852" TargetMode="External"/><Relationship Id="rId31" Type="http://schemas.openxmlformats.org/officeDocument/2006/relationships/hyperlink" Target="http://docs.cntd.ru/document/902041986" TargetMode="External"/><Relationship Id="rId44" Type="http://schemas.openxmlformats.org/officeDocument/2006/relationships/hyperlink" Target="http://docs.cntd.ru/document/901787852" TargetMode="External"/><Relationship Id="rId52" Type="http://schemas.openxmlformats.org/officeDocument/2006/relationships/hyperlink" Target="http://docs.cntd.ru/document/901787852" TargetMode="External"/><Relationship Id="rId60" Type="http://schemas.openxmlformats.org/officeDocument/2006/relationships/hyperlink" Target="http://docs.cntd.ru/document/90178785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73198" TargetMode="External"/><Relationship Id="rId14" Type="http://schemas.openxmlformats.org/officeDocument/2006/relationships/hyperlink" Target="http://docs.cntd.ru/document/902041986" TargetMode="External"/><Relationship Id="rId22" Type="http://schemas.openxmlformats.org/officeDocument/2006/relationships/hyperlink" Target="http://docs.cntd.ru/document/902041986" TargetMode="External"/><Relationship Id="rId27" Type="http://schemas.openxmlformats.org/officeDocument/2006/relationships/hyperlink" Target="http://docs.cntd.ru/document/902367426" TargetMode="External"/><Relationship Id="rId30" Type="http://schemas.openxmlformats.org/officeDocument/2006/relationships/hyperlink" Target="http://docs.cntd.ru/document/902042642" TargetMode="External"/><Relationship Id="rId35" Type="http://schemas.openxmlformats.org/officeDocument/2006/relationships/hyperlink" Target="http://docs.cntd.ru/document/902041986" TargetMode="External"/><Relationship Id="rId43" Type="http://schemas.openxmlformats.org/officeDocument/2006/relationships/hyperlink" Target="http://docs.cntd.ru/document/901789802" TargetMode="External"/><Relationship Id="rId48" Type="http://schemas.openxmlformats.org/officeDocument/2006/relationships/hyperlink" Target="http://docs.cntd.ru/document/901787852" TargetMode="External"/><Relationship Id="rId56" Type="http://schemas.openxmlformats.org/officeDocument/2006/relationships/hyperlink" Target="http://docs.cntd.ru/document/901787852" TargetMode="External"/><Relationship Id="rId64" Type="http://schemas.openxmlformats.org/officeDocument/2006/relationships/hyperlink" Target="http://docs.cntd.ru/document/902042642" TargetMode="External"/><Relationship Id="rId8" Type="http://schemas.openxmlformats.org/officeDocument/2006/relationships/hyperlink" Target="http://docs.cntd.ru/document/902365447" TargetMode="External"/><Relationship Id="rId51" Type="http://schemas.openxmlformats.org/officeDocument/2006/relationships/hyperlink" Target="http://docs.cntd.ru/document/901789802" TargetMode="External"/><Relationship Id="rId3" Type="http://schemas.openxmlformats.org/officeDocument/2006/relationships/settings" Target="settings.xml"/><Relationship Id="rId12" Type="http://schemas.openxmlformats.org/officeDocument/2006/relationships/hyperlink" Target="http://docs.cntd.ru/document/9004132" TargetMode="External"/><Relationship Id="rId17" Type="http://schemas.openxmlformats.org/officeDocument/2006/relationships/hyperlink" Target="http://docs.cntd.ru/document/901789802" TargetMode="External"/><Relationship Id="rId25" Type="http://schemas.openxmlformats.org/officeDocument/2006/relationships/hyperlink" Target="http://docs.cntd.ru/document/902042642" TargetMode="External"/><Relationship Id="rId33" Type="http://schemas.openxmlformats.org/officeDocument/2006/relationships/hyperlink" Target="http://docs.cntd.ru/document/902041986" TargetMode="External"/><Relationship Id="rId38" Type="http://schemas.openxmlformats.org/officeDocument/2006/relationships/hyperlink" Target="http://docs.cntd.ru/document/902042642" TargetMode="External"/><Relationship Id="rId46" Type="http://schemas.openxmlformats.org/officeDocument/2006/relationships/hyperlink" Target="http://docs.cntd.ru/document/901787852" TargetMode="External"/><Relationship Id="rId59" Type="http://schemas.openxmlformats.org/officeDocument/2006/relationships/hyperlink" Target="http://docs.cntd.ru/document/902042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3023</Words>
  <Characters>17234</Characters>
  <Application>Microsoft Office Word</Application>
  <DocSecurity>0</DocSecurity>
  <Lines>143</Lines>
  <Paragraphs>40</Paragraphs>
  <ScaleCrop>false</ScaleCrop>
  <Company>SPecialiST RePack</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2016-04-20T08:36:00Z</dcterms:created>
  <dcterms:modified xsi:type="dcterms:W3CDTF">2016-04-20T08:37:00Z</dcterms:modified>
</cp:coreProperties>
</file>